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EF" w:rsidRPr="0036150C" w:rsidRDefault="002757EF" w:rsidP="002757EF">
      <w:pPr>
        <w:rPr>
          <w:rFonts w:asciiTheme="minorHAnsi" w:hAnsiTheme="minorHAnsi" w:cstheme="minorHAnsi"/>
          <w:szCs w:val="24"/>
        </w:rPr>
      </w:pPr>
      <w:bookmarkStart w:id="0" w:name="_GoBack"/>
      <w:bookmarkEnd w:id="0"/>
      <w:r w:rsidRPr="0036150C">
        <w:rPr>
          <w:rFonts w:asciiTheme="minorHAnsi" w:hAnsiTheme="minorHAnsi" w:cstheme="minorHAnsi"/>
          <w:szCs w:val="24"/>
        </w:rPr>
        <w:t>Class/Grade: ________________</w:t>
      </w:r>
      <w:r w:rsidR="00056776" w:rsidRPr="0036150C">
        <w:rPr>
          <w:rFonts w:asciiTheme="minorHAnsi" w:hAnsiTheme="minorHAnsi" w:cstheme="minorHAnsi"/>
          <w:szCs w:val="24"/>
        </w:rPr>
        <w:t>_____</w:t>
      </w:r>
      <w:r w:rsidRPr="0036150C">
        <w:rPr>
          <w:rFonts w:asciiTheme="minorHAnsi" w:hAnsiTheme="minorHAnsi" w:cstheme="minorHAnsi"/>
          <w:szCs w:val="24"/>
        </w:rPr>
        <w:t>Teacher(s):</w:t>
      </w:r>
      <w:r w:rsidR="00056776" w:rsidRPr="0036150C">
        <w:rPr>
          <w:rFonts w:asciiTheme="minorHAnsi" w:hAnsiTheme="minorHAnsi" w:cstheme="minorHAnsi"/>
          <w:szCs w:val="24"/>
        </w:rPr>
        <w:t>_________</w:t>
      </w:r>
      <w:r w:rsidR="00BC493D" w:rsidRPr="0036150C">
        <w:rPr>
          <w:rFonts w:asciiTheme="minorHAnsi" w:hAnsiTheme="minorHAnsi" w:cstheme="minorHAnsi"/>
          <w:szCs w:val="24"/>
        </w:rPr>
        <w:t>_</w:t>
      </w:r>
      <w:r w:rsidRPr="0036150C">
        <w:rPr>
          <w:rFonts w:asciiTheme="minorHAnsi" w:hAnsiTheme="minorHAnsi" w:cstheme="minorHAnsi"/>
          <w:szCs w:val="24"/>
        </w:rPr>
        <w:t>___________________________</w:t>
      </w:r>
    </w:p>
    <w:p w:rsidR="00134C2D" w:rsidRPr="0036150C" w:rsidRDefault="00134C2D">
      <w:pPr>
        <w:pBdr>
          <w:bottom w:val="single" w:sz="12" w:space="1" w:color="auto"/>
        </w:pBdr>
        <w:rPr>
          <w:rFonts w:asciiTheme="minorHAnsi" w:hAnsiTheme="minorHAnsi" w:cstheme="minorHAnsi"/>
          <w:szCs w:val="24"/>
        </w:rPr>
      </w:pPr>
    </w:p>
    <w:p w:rsidR="002757EF" w:rsidRPr="0036150C" w:rsidRDefault="002757EF">
      <w:pPr>
        <w:rPr>
          <w:rFonts w:asciiTheme="minorHAnsi" w:hAnsiTheme="minorHAnsi" w:cstheme="minorHAnsi"/>
          <w:szCs w:val="24"/>
        </w:rPr>
      </w:pP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r w:rsidRPr="0036150C">
        <w:rPr>
          <w:rFonts w:asciiTheme="minorHAnsi" w:hAnsiTheme="minorHAnsi" w:cstheme="minorHAnsi"/>
          <w:szCs w:val="24"/>
        </w:rPr>
        <w:softHyphen/>
      </w:r>
    </w:p>
    <w:p w:rsidR="002757EF" w:rsidRPr="0036150C" w:rsidRDefault="002757EF" w:rsidP="002757EF">
      <w:pPr>
        <w:rPr>
          <w:rFonts w:asciiTheme="minorHAnsi" w:hAnsiTheme="minorHAnsi" w:cstheme="minorHAnsi"/>
          <w:b/>
          <w:szCs w:val="24"/>
        </w:rPr>
      </w:pPr>
      <w:r w:rsidRPr="0036150C">
        <w:rPr>
          <w:rFonts w:asciiTheme="minorHAnsi" w:hAnsiTheme="minorHAnsi" w:cstheme="minorHAnsi"/>
          <w:b/>
          <w:szCs w:val="24"/>
        </w:rPr>
        <w:t>1. Cluster:</w:t>
      </w: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tbl>
      <w:tblPr>
        <w:tblStyle w:val="TableGrid"/>
        <w:tblW w:w="0" w:type="auto"/>
        <w:tblLook w:val="04A0" w:firstRow="1" w:lastRow="0" w:firstColumn="1" w:lastColumn="0" w:noHBand="0" w:noVBand="1"/>
      </w:tblPr>
      <w:tblGrid>
        <w:gridCol w:w="3192"/>
        <w:gridCol w:w="3192"/>
        <w:gridCol w:w="3192"/>
      </w:tblGrid>
      <w:tr w:rsidR="002757EF" w:rsidRPr="0036150C" w:rsidTr="002757EF">
        <w:tc>
          <w:tcPr>
            <w:tcW w:w="3192" w:type="dxa"/>
          </w:tcPr>
          <w:p w:rsidR="002757EF" w:rsidRPr="0036150C" w:rsidRDefault="002757EF" w:rsidP="00C83FA9">
            <w:pPr>
              <w:jc w:val="center"/>
              <w:rPr>
                <w:rFonts w:asciiTheme="minorHAnsi" w:hAnsiTheme="minorHAnsi" w:cstheme="minorHAnsi"/>
                <w:b/>
                <w:szCs w:val="24"/>
              </w:rPr>
            </w:pPr>
            <w:r w:rsidRPr="0036150C">
              <w:rPr>
                <w:rFonts w:asciiTheme="minorHAnsi" w:hAnsiTheme="minorHAnsi" w:cstheme="minorHAnsi"/>
                <w:b/>
                <w:szCs w:val="24"/>
              </w:rPr>
              <w:cr/>
            </w:r>
            <w:r w:rsidR="00DF54C1" w:rsidRPr="0036150C">
              <w:rPr>
                <w:rFonts w:asciiTheme="minorHAnsi" w:hAnsiTheme="minorHAnsi" w:cstheme="minorHAnsi"/>
                <w:b/>
                <w:szCs w:val="24"/>
              </w:rPr>
              <w:t xml:space="preserve">Previous </w:t>
            </w:r>
            <w:r w:rsidR="00C83FA9" w:rsidRPr="0036150C">
              <w:rPr>
                <w:rFonts w:asciiTheme="minorHAnsi" w:hAnsiTheme="minorHAnsi" w:cstheme="minorHAnsi"/>
                <w:b/>
                <w:szCs w:val="24"/>
              </w:rPr>
              <w:t>Lesson</w:t>
            </w:r>
          </w:p>
        </w:tc>
        <w:tc>
          <w:tcPr>
            <w:tcW w:w="3192" w:type="dxa"/>
          </w:tcPr>
          <w:p w:rsidR="002757EF" w:rsidRPr="0036150C" w:rsidRDefault="002757EF" w:rsidP="002757EF">
            <w:pPr>
              <w:jc w:val="center"/>
              <w:rPr>
                <w:rFonts w:asciiTheme="minorHAnsi" w:hAnsiTheme="minorHAnsi" w:cstheme="minorHAnsi"/>
                <w:b/>
                <w:szCs w:val="24"/>
              </w:rPr>
            </w:pPr>
            <w:r w:rsidRPr="0036150C">
              <w:rPr>
                <w:rFonts w:asciiTheme="minorHAnsi" w:hAnsiTheme="minorHAnsi" w:cstheme="minorHAnsi"/>
                <w:b/>
                <w:szCs w:val="24"/>
              </w:rPr>
              <w:t>Grade Level Standard</w:t>
            </w:r>
            <w:r w:rsidR="00DF54C1" w:rsidRPr="0036150C">
              <w:rPr>
                <w:rFonts w:asciiTheme="minorHAnsi" w:hAnsiTheme="minorHAnsi" w:cstheme="minorHAnsi"/>
                <w:b/>
                <w:szCs w:val="24"/>
              </w:rPr>
              <w:t>(s)</w:t>
            </w:r>
          </w:p>
          <w:p w:rsidR="002757EF" w:rsidRPr="0036150C" w:rsidRDefault="002757EF" w:rsidP="002757EF">
            <w:pPr>
              <w:jc w:val="center"/>
              <w:rPr>
                <w:rFonts w:asciiTheme="minorHAnsi" w:hAnsiTheme="minorHAnsi" w:cstheme="minorHAnsi"/>
                <w:b/>
                <w:szCs w:val="24"/>
              </w:rPr>
            </w:pPr>
            <w:r w:rsidRPr="0036150C">
              <w:rPr>
                <w:rFonts w:asciiTheme="minorHAnsi" w:hAnsiTheme="minorHAnsi" w:cstheme="minorHAnsi"/>
                <w:b/>
                <w:szCs w:val="24"/>
              </w:rPr>
              <w:t>Central to Lesson</w:t>
            </w:r>
          </w:p>
        </w:tc>
        <w:tc>
          <w:tcPr>
            <w:tcW w:w="3192" w:type="dxa"/>
          </w:tcPr>
          <w:p w:rsidR="002757EF" w:rsidRPr="0036150C" w:rsidRDefault="00C83FA9" w:rsidP="002757EF">
            <w:pPr>
              <w:jc w:val="center"/>
              <w:rPr>
                <w:rFonts w:asciiTheme="minorHAnsi" w:hAnsiTheme="minorHAnsi" w:cstheme="minorHAnsi"/>
                <w:b/>
                <w:szCs w:val="24"/>
              </w:rPr>
            </w:pPr>
            <w:r w:rsidRPr="0036150C">
              <w:rPr>
                <w:rFonts w:asciiTheme="minorHAnsi" w:hAnsiTheme="minorHAnsi" w:cstheme="minorHAnsi"/>
                <w:b/>
                <w:szCs w:val="24"/>
              </w:rPr>
              <w:t>Upcoming Concept</w:t>
            </w:r>
          </w:p>
        </w:tc>
      </w:tr>
      <w:tr w:rsidR="002757EF" w:rsidRPr="0036150C" w:rsidTr="00B02FFD">
        <w:trPr>
          <w:trHeight w:val="2069"/>
        </w:trPr>
        <w:tc>
          <w:tcPr>
            <w:tcW w:w="3192" w:type="dxa"/>
          </w:tcPr>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b/>
                <w:szCs w:val="24"/>
              </w:rPr>
            </w:pPr>
          </w:p>
        </w:tc>
        <w:tc>
          <w:tcPr>
            <w:tcW w:w="3192" w:type="dxa"/>
          </w:tcPr>
          <w:p w:rsidR="002757EF" w:rsidRPr="0036150C" w:rsidRDefault="002757EF" w:rsidP="002757EF">
            <w:pPr>
              <w:rPr>
                <w:rFonts w:asciiTheme="minorHAnsi" w:hAnsiTheme="minorHAnsi" w:cstheme="minorHAnsi"/>
                <w:b/>
                <w:szCs w:val="24"/>
              </w:rPr>
            </w:pPr>
          </w:p>
        </w:tc>
        <w:tc>
          <w:tcPr>
            <w:tcW w:w="3192" w:type="dxa"/>
          </w:tcPr>
          <w:p w:rsidR="002757EF" w:rsidRPr="0036150C" w:rsidRDefault="002757EF" w:rsidP="002757EF">
            <w:pPr>
              <w:rPr>
                <w:rFonts w:asciiTheme="minorHAnsi" w:hAnsiTheme="minorHAnsi" w:cstheme="minorHAnsi"/>
                <w:b/>
                <w:szCs w:val="24"/>
              </w:rPr>
            </w:pPr>
          </w:p>
        </w:tc>
      </w:tr>
    </w:tbl>
    <w:p w:rsidR="002757EF" w:rsidRPr="0036150C" w:rsidRDefault="002757EF" w:rsidP="002757EF">
      <w:pPr>
        <w:rPr>
          <w:rFonts w:asciiTheme="minorHAnsi" w:hAnsiTheme="minorHAnsi" w:cstheme="minorHAnsi"/>
          <w:szCs w:val="24"/>
        </w:rPr>
      </w:pPr>
    </w:p>
    <w:p w:rsidR="002757EF" w:rsidRPr="0036150C" w:rsidRDefault="002757EF" w:rsidP="002757EF">
      <w:pPr>
        <w:jc w:val="center"/>
        <w:rPr>
          <w:rFonts w:asciiTheme="minorHAnsi" w:hAnsiTheme="minorHAnsi" w:cstheme="minorHAnsi"/>
          <w:szCs w:val="24"/>
        </w:rPr>
        <w:sectPr w:rsidR="002757EF" w:rsidRPr="0036150C">
          <w:headerReference w:type="default" r:id="rId9"/>
          <w:pgSz w:w="12240" w:h="15840"/>
          <w:pgMar w:top="1440" w:right="1440" w:bottom="1440" w:left="1440" w:header="720" w:footer="720" w:gutter="0"/>
          <w:cols w:space="720"/>
          <w:docGrid w:linePitch="360"/>
        </w:sectPr>
      </w:pPr>
    </w:p>
    <w:p w:rsidR="00B02FFD" w:rsidRPr="0036150C" w:rsidRDefault="00B02FFD" w:rsidP="00B02FFD">
      <w:pPr>
        <w:rPr>
          <w:rFonts w:asciiTheme="minorHAnsi" w:hAnsiTheme="minorHAnsi" w:cstheme="minorHAnsi"/>
          <w:szCs w:val="24"/>
        </w:rPr>
      </w:pPr>
      <w:r>
        <w:rPr>
          <w:rFonts w:asciiTheme="minorHAnsi" w:hAnsiTheme="minorHAnsi" w:cstheme="minorHAnsi"/>
          <w:b/>
          <w:szCs w:val="24"/>
        </w:rPr>
        <w:lastRenderedPageBreak/>
        <w:t>2</w:t>
      </w:r>
      <w:r w:rsidRPr="0036150C">
        <w:rPr>
          <w:rFonts w:asciiTheme="minorHAnsi" w:hAnsiTheme="minorHAnsi" w:cstheme="minorHAnsi"/>
          <w:b/>
          <w:szCs w:val="24"/>
        </w:rPr>
        <w:t>. Relevance/Rationale:</w:t>
      </w:r>
      <w:r w:rsidRPr="0036150C">
        <w:rPr>
          <w:rFonts w:asciiTheme="minorHAnsi" w:hAnsiTheme="minorHAnsi" w:cstheme="minorHAnsi"/>
          <w:szCs w:val="24"/>
        </w:rPr>
        <w:t xml:space="preserve"> (The following are process questions to help you decide the appropriate lesson type.)</w:t>
      </w:r>
    </w:p>
    <w:p w:rsidR="00B02FFD" w:rsidRPr="0036150C" w:rsidRDefault="00B02FFD" w:rsidP="00B02FFD">
      <w:pPr>
        <w:pStyle w:val="ListParagraph"/>
        <w:numPr>
          <w:ilvl w:val="0"/>
          <w:numId w:val="7"/>
        </w:numPr>
        <w:rPr>
          <w:rFonts w:asciiTheme="minorHAnsi" w:hAnsiTheme="minorHAnsi" w:cstheme="minorHAnsi"/>
          <w:szCs w:val="24"/>
        </w:rPr>
      </w:pPr>
      <w:r w:rsidRPr="0036150C">
        <w:rPr>
          <w:rFonts w:asciiTheme="minorHAnsi" w:hAnsiTheme="minorHAnsi" w:cstheme="minorHAnsi"/>
          <w:szCs w:val="24"/>
        </w:rPr>
        <w:t>Why are the outcomes of this lesson important and applicable in the real world?</w:t>
      </w:r>
    </w:p>
    <w:p w:rsidR="00B02FFD" w:rsidRPr="0036150C" w:rsidRDefault="00B02FFD" w:rsidP="00B02FFD">
      <w:pPr>
        <w:pStyle w:val="ListParagraph"/>
        <w:numPr>
          <w:ilvl w:val="0"/>
          <w:numId w:val="7"/>
        </w:numPr>
        <w:rPr>
          <w:rFonts w:asciiTheme="minorHAnsi" w:hAnsiTheme="minorHAnsi" w:cstheme="minorHAnsi"/>
          <w:szCs w:val="24"/>
        </w:rPr>
      </w:pPr>
      <w:r w:rsidRPr="0036150C">
        <w:rPr>
          <w:rFonts w:asciiTheme="minorHAnsi" w:hAnsiTheme="minorHAnsi" w:cstheme="minorHAnsi"/>
          <w:szCs w:val="24"/>
        </w:rPr>
        <w:t>Why are these outcomes essential for future learning?</w:t>
      </w:r>
    </w:p>
    <w:p w:rsidR="00B02FFD" w:rsidRPr="0036150C" w:rsidRDefault="00B02FFD" w:rsidP="00B02FFD">
      <w:pPr>
        <w:pStyle w:val="ListParagraph"/>
        <w:numPr>
          <w:ilvl w:val="0"/>
          <w:numId w:val="7"/>
        </w:numPr>
        <w:rPr>
          <w:rFonts w:asciiTheme="minorHAnsi" w:hAnsiTheme="minorHAnsi" w:cstheme="minorHAnsi"/>
          <w:szCs w:val="24"/>
        </w:rPr>
      </w:pPr>
      <w:r w:rsidRPr="0036150C">
        <w:rPr>
          <w:rFonts w:asciiTheme="minorHAnsi" w:hAnsiTheme="minorHAnsi" w:cstheme="minorHAnsi"/>
          <w:szCs w:val="24"/>
        </w:rPr>
        <w:t>What level of rigor is appropriate?</w:t>
      </w:r>
    </w:p>
    <w:p w:rsidR="00B02FFD" w:rsidRPr="0036150C" w:rsidRDefault="00B02FFD" w:rsidP="00B02FFD">
      <w:pPr>
        <w:pStyle w:val="ListParagraph"/>
        <w:rPr>
          <w:rFonts w:asciiTheme="minorHAnsi" w:hAnsiTheme="minorHAnsi" w:cstheme="minorHAnsi"/>
          <w:szCs w:val="24"/>
        </w:rPr>
      </w:pPr>
      <w:r w:rsidRPr="0036150C">
        <w:rPr>
          <w:rFonts w:asciiTheme="minorHAnsi" w:hAnsiTheme="minorHAnsi" w:cstheme="minorHAnsi"/>
          <w:szCs w:val="24"/>
        </w:rPr>
        <w:t>• Conceptual Understanding • Procedural skill &amp; fluency • Application</w:t>
      </w:r>
    </w:p>
    <w:p w:rsidR="00B02FFD" w:rsidRPr="0036150C" w:rsidRDefault="00B02FFD" w:rsidP="00B02FFD">
      <w:pPr>
        <w:pStyle w:val="ListParagraph"/>
        <w:numPr>
          <w:ilvl w:val="0"/>
          <w:numId w:val="7"/>
        </w:numPr>
        <w:rPr>
          <w:rFonts w:asciiTheme="minorHAnsi" w:hAnsiTheme="minorHAnsi" w:cstheme="minorHAnsi"/>
          <w:szCs w:val="24"/>
        </w:rPr>
      </w:pPr>
      <w:r w:rsidRPr="0036150C">
        <w:rPr>
          <w:rFonts w:asciiTheme="minorHAnsi" w:hAnsiTheme="minorHAnsi" w:cstheme="minorHAnsi"/>
          <w:szCs w:val="24"/>
        </w:rPr>
        <w:t>How is conceptual understanding going to be developed?</w:t>
      </w:r>
    </w:p>
    <w:p w:rsidR="00B02FFD" w:rsidRDefault="00B02FFD" w:rsidP="00B02FFD">
      <w:pPr>
        <w:pStyle w:val="ListParagraph"/>
        <w:numPr>
          <w:ilvl w:val="0"/>
          <w:numId w:val="7"/>
        </w:numPr>
        <w:rPr>
          <w:rFonts w:asciiTheme="minorHAnsi" w:hAnsiTheme="minorHAnsi" w:cstheme="minorHAnsi"/>
          <w:szCs w:val="24"/>
        </w:rPr>
      </w:pPr>
      <w:r w:rsidRPr="0036150C">
        <w:rPr>
          <w:rFonts w:asciiTheme="minorHAnsi" w:hAnsiTheme="minorHAnsi" w:cstheme="minorHAnsi"/>
          <w:szCs w:val="24"/>
        </w:rPr>
        <w:t>How will students interact with the mathematics?</w:t>
      </w:r>
    </w:p>
    <w:p w:rsidR="00B02FFD" w:rsidRPr="0036150C" w:rsidRDefault="00B02FFD" w:rsidP="00B02FFD">
      <w:pPr>
        <w:pStyle w:val="ListParagraph"/>
        <w:rPr>
          <w:rFonts w:asciiTheme="minorHAnsi" w:hAnsiTheme="minorHAnsi" w:cstheme="minorHAnsi"/>
          <w:szCs w:val="24"/>
        </w:rPr>
      </w:pPr>
    </w:p>
    <w:p w:rsidR="0036150C" w:rsidRPr="0036150C" w:rsidRDefault="00B02FFD" w:rsidP="0036150C">
      <w:pPr>
        <w:rPr>
          <w:rFonts w:asciiTheme="minorHAnsi" w:hAnsiTheme="minorHAnsi" w:cstheme="minorHAnsi"/>
          <w:b/>
          <w:szCs w:val="24"/>
        </w:rPr>
      </w:pPr>
      <w:r>
        <w:rPr>
          <w:rFonts w:asciiTheme="minorHAnsi" w:hAnsiTheme="minorHAnsi" w:cstheme="minorHAnsi"/>
          <w:b/>
          <w:szCs w:val="24"/>
        </w:rPr>
        <w:t>3</w:t>
      </w:r>
      <w:r w:rsidR="0036150C" w:rsidRPr="0036150C">
        <w:rPr>
          <w:rFonts w:asciiTheme="minorHAnsi" w:hAnsiTheme="minorHAnsi" w:cstheme="minorHAnsi"/>
          <w:b/>
          <w:szCs w:val="24"/>
        </w:rPr>
        <w:t>. What lesson type best meets the learning target?</w:t>
      </w:r>
    </w:p>
    <w:p w:rsidR="0036150C" w:rsidRPr="0036150C" w:rsidRDefault="0036150C" w:rsidP="0036150C">
      <w:pPr>
        <w:rPr>
          <w:rFonts w:asciiTheme="minorHAnsi" w:hAnsiTheme="minorHAnsi" w:cstheme="minorHAnsi"/>
          <w:szCs w:val="24"/>
        </w:rPr>
        <w:sectPr w:rsidR="0036150C" w:rsidRPr="0036150C" w:rsidSect="002757EF">
          <w:type w:val="continuous"/>
          <w:pgSz w:w="12240" w:h="15840"/>
          <w:pgMar w:top="1440" w:right="1440" w:bottom="1440" w:left="1440" w:header="720" w:footer="720" w:gutter="0"/>
          <w:cols w:space="720"/>
          <w:docGrid w:linePitch="360"/>
        </w:sectPr>
      </w:pPr>
      <w:r w:rsidRPr="0036150C">
        <w:rPr>
          <w:rFonts w:asciiTheme="minorHAnsi" w:hAnsiTheme="minorHAnsi" w:cstheme="minorHAnsi"/>
          <w:b/>
          <w:szCs w:val="24"/>
        </w:rPr>
        <w:t>-Keep in mind which one(s) of the 8 Math Practices you chose)</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lastRenderedPageBreak/>
        <w:t>Debate / Open-ended discussion</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Developmental</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Direct Instruction</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Drill and Practice</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lastRenderedPageBreak/>
        <w:t>Discovery</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Modeling-Real World</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Skill Application</w:t>
      </w: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t>Reinforcement</w:t>
      </w:r>
    </w:p>
    <w:p w:rsidR="0036150C" w:rsidRPr="0036150C" w:rsidRDefault="0036150C" w:rsidP="0036150C">
      <w:pPr>
        <w:pStyle w:val="ListParagraph"/>
        <w:numPr>
          <w:ilvl w:val="0"/>
          <w:numId w:val="4"/>
        </w:numPr>
        <w:rPr>
          <w:rFonts w:asciiTheme="minorHAnsi" w:hAnsiTheme="minorHAnsi" w:cstheme="minorHAnsi"/>
          <w:szCs w:val="24"/>
        </w:rPr>
        <w:sectPr w:rsidR="0036150C" w:rsidRPr="0036150C" w:rsidSect="00586FD3">
          <w:type w:val="continuous"/>
          <w:pgSz w:w="12240" w:h="15840"/>
          <w:pgMar w:top="1440" w:right="1440" w:bottom="1440" w:left="1440" w:header="720" w:footer="720" w:gutter="0"/>
          <w:cols w:num="2" w:space="720"/>
          <w:docGrid w:linePitch="360"/>
        </w:sectPr>
      </w:pPr>
    </w:p>
    <w:p w:rsidR="0036150C" w:rsidRPr="0036150C" w:rsidRDefault="0036150C" w:rsidP="0036150C">
      <w:pPr>
        <w:pStyle w:val="ListParagraph"/>
        <w:numPr>
          <w:ilvl w:val="0"/>
          <w:numId w:val="4"/>
        </w:numPr>
        <w:rPr>
          <w:rFonts w:asciiTheme="minorHAnsi" w:hAnsiTheme="minorHAnsi" w:cstheme="minorHAnsi"/>
          <w:szCs w:val="24"/>
        </w:rPr>
      </w:pPr>
      <w:r w:rsidRPr="0036150C">
        <w:rPr>
          <w:rFonts w:asciiTheme="minorHAnsi" w:hAnsiTheme="minorHAnsi" w:cstheme="minorHAnsi"/>
          <w:szCs w:val="24"/>
        </w:rPr>
        <w:lastRenderedPageBreak/>
        <w:t>Other:__________________________           *see appendix A for descriptions/examples</w:t>
      </w:r>
    </w:p>
    <w:p w:rsidR="0036150C" w:rsidRPr="0036150C" w:rsidRDefault="0036150C"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Common Core Standard(s) for Mathematical Practice Addressed:</w:t>
      </w:r>
      <w:r w:rsidRPr="0036150C">
        <w:rPr>
          <w:rFonts w:asciiTheme="minorHAnsi" w:hAnsiTheme="minorHAnsi" w:cstheme="minorHAnsi"/>
          <w:szCs w:val="24"/>
        </w:rPr>
        <w:cr/>
      </w:r>
    </w:p>
    <w:p w:rsidR="002757EF" w:rsidRPr="0036150C" w:rsidRDefault="002757EF" w:rsidP="002757EF">
      <w:pPr>
        <w:pStyle w:val="ListParagraph"/>
        <w:numPr>
          <w:ilvl w:val="0"/>
          <w:numId w:val="1"/>
        </w:numPr>
        <w:rPr>
          <w:rFonts w:asciiTheme="minorHAnsi" w:hAnsiTheme="minorHAnsi" w:cstheme="minorHAnsi"/>
          <w:color w:val="2D2D2C"/>
          <w:szCs w:val="24"/>
        </w:rPr>
        <w:sectPr w:rsidR="002757EF" w:rsidRPr="0036150C" w:rsidSect="002757EF">
          <w:type w:val="continuous"/>
          <w:pgSz w:w="12240" w:h="15840"/>
          <w:pgMar w:top="1440" w:right="1440" w:bottom="1440" w:left="1440" w:header="720" w:footer="720" w:gutter="0"/>
          <w:cols w:space="720"/>
          <w:docGrid w:linePitch="360"/>
        </w:sectPr>
      </w:pPr>
    </w:p>
    <w:p w:rsidR="002757EF" w:rsidRPr="0036150C" w:rsidRDefault="002757EF" w:rsidP="002757EF">
      <w:pPr>
        <w:pStyle w:val="ListParagraph"/>
        <w:numPr>
          <w:ilvl w:val="0"/>
          <w:numId w:val="2"/>
        </w:numPr>
        <w:rPr>
          <w:rFonts w:asciiTheme="minorHAnsi" w:hAnsiTheme="minorHAnsi" w:cstheme="minorHAnsi"/>
          <w:szCs w:val="24"/>
        </w:rPr>
      </w:pPr>
      <w:r w:rsidRPr="0036150C">
        <w:rPr>
          <w:rFonts w:asciiTheme="minorHAnsi" w:hAnsiTheme="minorHAnsi" w:cstheme="minorHAnsi"/>
          <w:color w:val="2D2D2C"/>
          <w:szCs w:val="24"/>
        </w:rPr>
        <w:lastRenderedPageBreak/>
        <w:t>1. Make sense of problems and persevere in solving them.</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2. Reason abstractly and quantitatively.</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3. Construct viable arguments and critique the reasoning of others.</w:t>
      </w:r>
    </w:p>
    <w:p w:rsidR="00056776" w:rsidRPr="0036150C" w:rsidRDefault="00056776" w:rsidP="00056776">
      <w:pPr>
        <w:ind w:left="480"/>
        <w:rPr>
          <w:rFonts w:asciiTheme="minorHAnsi" w:hAnsiTheme="minorHAnsi" w:cstheme="minorHAnsi"/>
          <w:szCs w:val="24"/>
        </w:rPr>
      </w:pP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lastRenderedPageBreak/>
        <w:t>4. Model with mathematics.</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5. Use appropriate tools strategically.</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6. Attend to precision.</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7. Look for and make use of structure.</w:t>
      </w:r>
    </w:p>
    <w:p w:rsidR="002757EF" w:rsidRPr="0036150C" w:rsidRDefault="002757EF" w:rsidP="002757EF">
      <w:pPr>
        <w:numPr>
          <w:ilvl w:val="0"/>
          <w:numId w:val="2"/>
        </w:numPr>
        <w:rPr>
          <w:rFonts w:asciiTheme="minorHAnsi" w:hAnsiTheme="minorHAnsi" w:cstheme="minorHAnsi"/>
          <w:szCs w:val="24"/>
        </w:rPr>
      </w:pPr>
      <w:r w:rsidRPr="0036150C">
        <w:rPr>
          <w:rFonts w:asciiTheme="minorHAnsi" w:hAnsiTheme="minorHAnsi" w:cstheme="minorHAnsi"/>
          <w:color w:val="2D2D2C"/>
          <w:szCs w:val="24"/>
        </w:rPr>
        <w:t>8. Look for and express regularity in repeated reasoning.</w:t>
      </w:r>
    </w:p>
    <w:p w:rsidR="00056776" w:rsidRPr="0036150C" w:rsidRDefault="00056776">
      <w:pPr>
        <w:rPr>
          <w:rFonts w:asciiTheme="minorHAnsi" w:hAnsiTheme="minorHAnsi" w:cstheme="minorHAnsi"/>
          <w:szCs w:val="24"/>
        </w:rPr>
        <w:sectPr w:rsidR="00056776" w:rsidRPr="0036150C" w:rsidSect="00056776">
          <w:type w:val="continuous"/>
          <w:pgSz w:w="12240" w:h="15840"/>
          <w:pgMar w:top="1440" w:right="1440" w:bottom="1440" w:left="1440" w:header="720" w:footer="720" w:gutter="0"/>
          <w:cols w:num="2" w:space="720"/>
          <w:docGrid w:linePitch="360"/>
        </w:sectPr>
      </w:pPr>
    </w:p>
    <w:p w:rsidR="002757EF" w:rsidRPr="0036150C" w:rsidRDefault="00B02FFD" w:rsidP="002757EF">
      <w:pPr>
        <w:rPr>
          <w:rFonts w:asciiTheme="minorHAnsi" w:hAnsiTheme="minorHAnsi" w:cstheme="minorHAnsi"/>
          <w:b/>
          <w:szCs w:val="24"/>
        </w:rPr>
      </w:pPr>
      <w:r>
        <w:rPr>
          <w:rFonts w:asciiTheme="minorHAnsi" w:hAnsiTheme="minorHAnsi" w:cstheme="minorHAnsi"/>
          <w:b/>
          <w:szCs w:val="24"/>
        </w:rPr>
        <w:lastRenderedPageBreak/>
        <w:t>4</w:t>
      </w:r>
      <w:r w:rsidR="002757EF" w:rsidRPr="0036150C">
        <w:rPr>
          <w:rFonts w:asciiTheme="minorHAnsi" w:hAnsiTheme="minorHAnsi" w:cstheme="minorHAnsi"/>
          <w:b/>
          <w:szCs w:val="24"/>
        </w:rPr>
        <w:t>.  Learning Target(s):</w:t>
      </w:r>
    </w:p>
    <w:p w:rsidR="002757EF" w:rsidRPr="0036150C" w:rsidRDefault="002757EF" w:rsidP="002757EF">
      <w:pPr>
        <w:rPr>
          <w:rFonts w:asciiTheme="minorHAnsi" w:hAnsiTheme="minorHAnsi" w:cstheme="minorHAnsi"/>
          <w:szCs w:val="24"/>
        </w:rPr>
      </w:pPr>
    </w:p>
    <w:tbl>
      <w:tblPr>
        <w:tblStyle w:val="TableGrid"/>
        <w:tblW w:w="0" w:type="auto"/>
        <w:tblLook w:val="04A0" w:firstRow="1" w:lastRow="0" w:firstColumn="1" w:lastColumn="0" w:noHBand="0" w:noVBand="1"/>
      </w:tblPr>
      <w:tblGrid>
        <w:gridCol w:w="4788"/>
        <w:gridCol w:w="4788"/>
      </w:tblGrid>
      <w:tr w:rsidR="002757EF" w:rsidRPr="0036150C" w:rsidTr="002757EF">
        <w:tc>
          <w:tcPr>
            <w:tcW w:w="4788" w:type="dxa"/>
          </w:tcPr>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Lesson Concept(s): Students will understand…</w:t>
            </w:r>
          </w:p>
        </w:tc>
        <w:tc>
          <w:tcPr>
            <w:tcW w:w="4788" w:type="dxa"/>
          </w:tcPr>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Lesson Skills(s): Students will be able to…</w:t>
            </w:r>
          </w:p>
        </w:tc>
      </w:tr>
      <w:tr w:rsidR="002757EF" w:rsidRPr="0036150C" w:rsidTr="002757EF">
        <w:tc>
          <w:tcPr>
            <w:tcW w:w="4788" w:type="dxa"/>
          </w:tcPr>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tc>
        <w:tc>
          <w:tcPr>
            <w:tcW w:w="4788" w:type="dxa"/>
          </w:tcPr>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tc>
      </w:tr>
    </w:tbl>
    <w:p w:rsidR="000C6EE2" w:rsidRPr="0036150C" w:rsidRDefault="000C6EE2" w:rsidP="002757EF">
      <w:pPr>
        <w:rPr>
          <w:rFonts w:asciiTheme="minorHAnsi" w:hAnsiTheme="minorHAnsi" w:cstheme="minorHAnsi"/>
          <w:b/>
          <w:szCs w:val="24"/>
        </w:rPr>
      </w:pP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p>
    <w:p w:rsidR="002757EF" w:rsidRPr="0036150C" w:rsidRDefault="0036150C" w:rsidP="002757EF">
      <w:pPr>
        <w:rPr>
          <w:rFonts w:asciiTheme="minorHAnsi" w:hAnsiTheme="minorHAnsi" w:cstheme="minorHAnsi"/>
          <w:b/>
          <w:szCs w:val="24"/>
        </w:rPr>
      </w:pPr>
      <w:r>
        <w:rPr>
          <w:rFonts w:asciiTheme="minorHAnsi" w:hAnsiTheme="minorHAnsi" w:cstheme="minorHAnsi"/>
          <w:b/>
          <w:szCs w:val="24"/>
        </w:rPr>
        <w:t>5</w:t>
      </w:r>
      <w:r w:rsidR="002757EF" w:rsidRPr="0036150C">
        <w:rPr>
          <w:rFonts w:asciiTheme="minorHAnsi" w:hAnsiTheme="minorHAnsi" w:cstheme="minorHAnsi"/>
          <w:b/>
          <w:szCs w:val="24"/>
        </w:rPr>
        <w:t xml:space="preserve">.  Formative Assessment Criteria for Success: </w:t>
      </w: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What types of formative assessments will you use and at which points in your lesson will you check for understanding?</w:t>
      </w:r>
    </w:p>
    <w:p w:rsidR="002757EF" w:rsidRPr="0036150C" w:rsidRDefault="002757EF" w:rsidP="002757EF">
      <w:pPr>
        <w:rPr>
          <w:rFonts w:asciiTheme="minorHAnsi" w:hAnsiTheme="minorHAnsi" w:cstheme="minorHAnsi"/>
          <w:szCs w:val="24"/>
        </w:rPr>
      </w:pPr>
    </w:p>
    <w:p w:rsidR="002757EF" w:rsidRPr="0036150C" w:rsidRDefault="0036150C" w:rsidP="002757EF">
      <w:pPr>
        <w:rPr>
          <w:rFonts w:asciiTheme="minorHAnsi" w:hAnsiTheme="minorHAnsi" w:cstheme="minorHAnsi"/>
          <w:b/>
          <w:szCs w:val="24"/>
        </w:rPr>
      </w:pPr>
      <w:r>
        <w:rPr>
          <w:rFonts w:asciiTheme="minorHAnsi" w:hAnsiTheme="minorHAnsi" w:cstheme="minorHAnsi"/>
          <w:b/>
          <w:szCs w:val="24"/>
        </w:rPr>
        <w:t>6</w:t>
      </w:r>
      <w:r w:rsidR="002757EF" w:rsidRPr="0036150C">
        <w:rPr>
          <w:rFonts w:asciiTheme="minorHAnsi" w:hAnsiTheme="minorHAnsi" w:cstheme="minorHAnsi"/>
          <w:b/>
          <w:szCs w:val="24"/>
        </w:rPr>
        <w:t>. Timeline</w:t>
      </w:r>
      <w:r w:rsidR="00586FD3" w:rsidRPr="0036150C">
        <w:rPr>
          <w:rFonts w:asciiTheme="minorHAnsi" w:hAnsiTheme="minorHAnsi" w:cstheme="minorHAnsi"/>
          <w:b/>
          <w:szCs w:val="24"/>
        </w:rPr>
        <w:t xml:space="preserve"> / Lesson Sequence:</w:t>
      </w: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Opener: How will you engage the students?</w:t>
      </w: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Activities/Tasks: What activities or tasks support your learning target?</w:t>
      </w: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Key Questions: What questions will you use to promote mathematical thinking?</w:t>
      </w:r>
    </w:p>
    <w:p w:rsidR="002757EF" w:rsidRPr="0036150C" w:rsidRDefault="002757EF" w:rsidP="002757EF">
      <w:pPr>
        <w:rPr>
          <w:rFonts w:asciiTheme="minorHAnsi" w:hAnsiTheme="minorHAnsi" w:cstheme="minorHAnsi"/>
          <w:szCs w:val="24"/>
        </w:rPr>
      </w:pPr>
    </w:p>
    <w:p w:rsidR="002757EF" w:rsidRPr="0036150C" w:rsidRDefault="002757EF" w:rsidP="002757EF">
      <w:pPr>
        <w:rPr>
          <w:rFonts w:asciiTheme="minorHAnsi" w:hAnsiTheme="minorHAnsi" w:cstheme="minorHAnsi"/>
          <w:szCs w:val="24"/>
        </w:rPr>
      </w:pPr>
      <w:r w:rsidRPr="0036150C">
        <w:rPr>
          <w:rFonts w:asciiTheme="minorHAnsi" w:hAnsiTheme="minorHAnsi" w:cstheme="minorHAnsi"/>
          <w:szCs w:val="24"/>
        </w:rPr>
        <w:t>Closure: How will you summarize the learning target?</w:t>
      </w:r>
    </w:p>
    <w:p w:rsidR="002757EF" w:rsidRPr="0036150C" w:rsidRDefault="002757EF" w:rsidP="002757EF">
      <w:pPr>
        <w:rPr>
          <w:rFonts w:asciiTheme="minorHAnsi" w:hAnsiTheme="minorHAnsi" w:cstheme="minorHAnsi"/>
          <w:szCs w:val="24"/>
        </w:rPr>
      </w:pPr>
    </w:p>
    <w:p w:rsidR="002757EF" w:rsidRPr="0036150C" w:rsidRDefault="0036150C" w:rsidP="002757EF">
      <w:pPr>
        <w:rPr>
          <w:rFonts w:asciiTheme="minorHAnsi" w:hAnsiTheme="minorHAnsi" w:cstheme="minorHAnsi"/>
          <w:szCs w:val="24"/>
        </w:rPr>
      </w:pPr>
      <w:r>
        <w:rPr>
          <w:rFonts w:asciiTheme="minorHAnsi" w:hAnsiTheme="minorHAnsi" w:cstheme="minorHAnsi"/>
          <w:b/>
          <w:szCs w:val="24"/>
        </w:rPr>
        <w:t>7</w:t>
      </w:r>
      <w:r w:rsidR="002757EF" w:rsidRPr="0036150C">
        <w:rPr>
          <w:rFonts w:asciiTheme="minorHAnsi" w:hAnsiTheme="minorHAnsi" w:cstheme="minorHAnsi"/>
          <w:b/>
          <w:szCs w:val="24"/>
        </w:rPr>
        <w:t>.  Resources/Materials:</w:t>
      </w:r>
      <w:r w:rsidR="002757EF" w:rsidRPr="0036150C">
        <w:rPr>
          <w:rFonts w:asciiTheme="minorHAnsi" w:hAnsiTheme="minorHAnsi" w:cstheme="minorHAnsi"/>
          <w:szCs w:val="24"/>
        </w:rPr>
        <w:t xml:space="preserve"> (What texts, digital resources, &amp; materials will be used in this lesson?)</w:t>
      </w:r>
      <w:r w:rsidR="002757EF" w:rsidRPr="0036150C">
        <w:rPr>
          <w:rFonts w:asciiTheme="minorHAnsi" w:hAnsiTheme="minorHAnsi" w:cstheme="minorHAnsi"/>
          <w:szCs w:val="24"/>
        </w:rPr>
        <w:cr/>
      </w:r>
    </w:p>
    <w:p w:rsidR="002757EF" w:rsidRPr="0036150C" w:rsidRDefault="0036150C" w:rsidP="002757EF">
      <w:pPr>
        <w:rPr>
          <w:rFonts w:asciiTheme="minorHAnsi" w:hAnsiTheme="minorHAnsi" w:cstheme="minorHAnsi"/>
          <w:szCs w:val="24"/>
        </w:rPr>
      </w:pPr>
      <w:r>
        <w:rPr>
          <w:rFonts w:asciiTheme="minorHAnsi" w:hAnsiTheme="minorHAnsi" w:cstheme="minorHAnsi"/>
          <w:b/>
          <w:szCs w:val="24"/>
        </w:rPr>
        <w:t>8</w:t>
      </w:r>
      <w:r w:rsidR="002757EF" w:rsidRPr="0036150C">
        <w:rPr>
          <w:rFonts w:asciiTheme="minorHAnsi" w:hAnsiTheme="minorHAnsi" w:cstheme="minorHAnsi"/>
          <w:b/>
          <w:szCs w:val="24"/>
        </w:rPr>
        <w:t>. Access for All:</w:t>
      </w:r>
      <w:r w:rsidR="002757EF" w:rsidRPr="0036150C">
        <w:rPr>
          <w:rFonts w:asciiTheme="minorHAnsi" w:hAnsiTheme="minorHAnsi" w:cstheme="minorHAnsi"/>
          <w:szCs w:val="24"/>
        </w:rPr>
        <w:t xml:space="preserve">  (How will you ensure that all students have access to and are able to engage appropriately in this lesson? Consider all aspects of student diversity.)</w:t>
      </w:r>
    </w:p>
    <w:p w:rsidR="002757EF" w:rsidRPr="0036150C" w:rsidRDefault="002757EF" w:rsidP="002757EF">
      <w:pPr>
        <w:rPr>
          <w:rFonts w:asciiTheme="minorHAnsi" w:hAnsiTheme="minorHAnsi" w:cstheme="minorHAnsi"/>
          <w:szCs w:val="24"/>
        </w:rPr>
      </w:pPr>
    </w:p>
    <w:p w:rsidR="002757EF" w:rsidRPr="0036150C" w:rsidRDefault="002757EF" w:rsidP="00001339">
      <w:pPr>
        <w:spacing w:line="276" w:lineRule="auto"/>
        <w:rPr>
          <w:rFonts w:asciiTheme="minorHAnsi" w:hAnsiTheme="minorHAnsi" w:cstheme="minorHAnsi"/>
          <w:szCs w:val="24"/>
        </w:rPr>
      </w:pPr>
      <w:r w:rsidRPr="0036150C">
        <w:rPr>
          <w:rFonts w:asciiTheme="minorHAnsi" w:hAnsiTheme="minorHAnsi" w:cstheme="minorHAnsi"/>
          <w:szCs w:val="24"/>
        </w:rPr>
        <w:t>EL Learners-</w:t>
      </w:r>
    </w:p>
    <w:p w:rsidR="002757EF" w:rsidRPr="0036150C" w:rsidRDefault="00001339" w:rsidP="00001339">
      <w:pPr>
        <w:spacing w:line="276" w:lineRule="auto"/>
        <w:rPr>
          <w:rFonts w:asciiTheme="minorHAnsi" w:hAnsiTheme="minorHAnsi" w:cstheme="minorHAnsi"/>
          <w:szCs w:val="24"/>
        </w:rPr>
      </w:pPr>
      <w:r w:rsidRPr="0036150C">
        <w:rPr>
          <w:rFonts w:asciiTheme="minorHAnsi" w:hAnsiTheme="minorHAnsi" w:cstheme="minorHAnsi"/>
          <w:szCs w:val="24"/>
        </w:rPr>
        <w:t>S</w:t>
      </w:r>
      <w:r w:rsidR="002757EF" w:rsidRPr="0036150C">
        <w:rPr>
          <w:rFonts w:asciiTheme="minorHAnsi" w:hAnsiTheme="minorHAnsi" w:cstheme="minorHAnsi"/>
          <w:szCs w:val="24"/>
        </w:rPr>
        <w:t>pecial Needs-</w:t>
      </w:r>
    </w:p>
    <w:p w:rsidR="002757EF" w:rsidRPr="0036150C" w:rsidRDefault="002757EF" w:rsidP="00001339">
      <w:pPr>
        <w:spacing w:line="276" w:lineRule="auto"/>
        <w:rPr>
          <w:rFonts w:asciiTheme="minorHAnsi" w:hAnsiTheme="minorHAnsi" w:cstheme="minorHAnsi"/>
          <w:szCs w:val="24"/>
        </w:rPr>
      </w:pPr>
      <w:r w:rsidRPr="0036150C">
        <w:rPr>
          <w:rFonts w:asciiTheme="minorHAnsi" w:hAnsiTheme="minorHAnsi" w:cstheme="minorHAnsi"/>
          <w:szCs w:val="24"/>
        </w:rPr>
        <w:t>Low Performing-</w:t>
      </w:r>
    </w:p>
    <w:p w:rsidR="002757EF" w:rsidRPr="0036150C" w:rsidRDefault="002757EF" w:rsidP="00001339">
      <w:pPr>
        <w:spacing w:line="276" w:lineRule="auto"/>
        <w:rPr>
          <w:rFonts w:asciiTheme="minorHAnsi" w:hAnsiTheme="minorHAnsi" w:cstheme="minorHAnsi"/>
          <w:szCs w:val="24"/>
        </w:rPr>
      </w:pPr>
      <w:r w:rsidRPr="0036150C">
        <w:rPr>
          <w:rFonts w:asciiTheme="minorHAnsi" w:hAnsiTheme="minorHAnsi" w:cstheme="minorHAnsi"/>
          <w:szCs w:val="24"/>
        </w:rPr>
        <w:t>Advanced-</w:t>
      </w:r>
    </w:p>
    <w:p w:rsidR="00586FD3" w:rsidRPr="0036150C" w:rsidRDefault="00586FD3" w:rsidP="002757EF">
      <w:pPr>
        <w:rPr>
          <w:rFonts w:asciiTheme="minorHAnsi" w:hAnsiTheme="minorHAnsi" w:cstheme="minorHAnsi"/>
          <w:szCs w:val="24"/>
        </w:rPr>
      </w:pPr>
    </w:p>
    <w:p w:rsidR="00586FD3" w:rsidRPr="0036150C" w:rsidRDefault="0036150C" w:rsidP="002757EF">
      <w:pPr>
        <w:rPr>
          <w:rFonts w:asciiTheme="minorHAnsi" w:hAnsiTheme="minorHAnsi" w:cstheme="minorHAnsi"/>
          <w:szCs w:val="24"/>
        </w:rPr>
      </w:pPr>
      <w:r>
        <w:rPr>
          <w:rFonts w:asciiTheme="minorHAnsi" w:hAnsiTheme="minorHAnsi" w:cstheme="minorHAnsi"/>
          <w:b/>
          <w:szCs w:val="24"/>
        </w:rPr>
        <w:t>9</w:t>
      </w:r>
      <w:r w:rsidR="00586FD3" w:rsidRPr="0036150C">
        <w:rPr>
          <w:rFonts w:asciiTheme="minorHAnsi" w:hAnsiTheme="minorHAnsi" w:cstheme="minorHAnsi"/>
          <w:b/>
          <w:szCs w:val="24"/>
        </w:rPr>
        <w:t xml:space="preserve">. Reflection: </w:t>
      </w:r>
      <w:r w:rsidR="00586FD3" w:rsidRPr="0036150C">
        <w:rPr>
          <w:rFonts w:asciiTheme="minorHAnsi" w:hAnsiTheme="minorHAnsi" w:cstheme="minorHAnsi"/>
          <w:szCs w:val="24"/>
        </w:rPr>
        <w:t xml:space="preserve">(The following are process questions to help </w:t>
      </w:r>
      <w:r w:rsidR="00370523" w:rsidRPr="0036150C">
        <w:rPr>
          <w:rFonts w:asciiTheme="minorHAnsi" w:hAnsiTheme="minorHAnsi" w:cstheme="minorHAnsi"/>
          <w:szCs w:val="24"/>
        </w:rPr>
        <w:t>with reflect and reteach</w:t>
      </w:r>
      <w:r w:rsidR="00586FD3" w:rsidRPr="0036150C">
        <w:rPr>
          <w:rFonts w:asciiTheme="minorHAnsi" w:hAnsiTheme="minorHAnsi" w:cstheme="minorHAnsi"/>
          <w:szCs w:val="24"/>
        </w:rPr>
        <w:t>)</w:t>
      </w:r>
    </w:p>
    <w:p w:rsidR="00586FD3" w:rsidRPr="0036150C" w:rsidRDefault="00586FD3" w:rsidP="002757EF">
      <w:pPr>
        <w:rPr>
          <w:rFonts w:asciiTheme="minorHAnsi" w:hAnsiTheme="minorHAnsi" w:cstheme="minorHAnsi"/>
          <w:b/>
          <w:szCs w:val="24"/>
        </w:rPr>
      </w:pPr>
    </w:p>
    <w:p w:rsidR="00586FD3" w:rsidRPr="0036150C" w:rsidRDefault="00586FD3" w:rsidP="00F302FB">
      <w:pPr>
        <w:spacing w:line="276" w:lineRule="auto"/>
        <w:rPr>
          <w:rFonts w:asciiTheme="minorHAnsi" w:hAnsiTheme="minorHAnsi" w:cstheme="minorHAnsi"/>
          <w:szCs w:val="24"/>
        </w:rPr>
      </w:pPr>
      <w:r w:rsidRPr="0036150C">
        <w:rPr>
          <w:rFonts w:asciiTheme="minorHAnsi" w:hAnsiTheme="minorHAnsi" w:cstheme="minorHAnsi"/>
          <w:szCs w:val="24"/>
        </w:rPr>
        <w:t>How did the student perform on tasks?</w:t>
      </w:r>
    </w:p>
    <w:p w:rsidR="00F302FB" w:rsidRPr="0036150C" w:rsidRDefault="00F302FB" w:rsidP="00F302FB">
      <w:pPr>
        <w:spacing w:line="276" w:lineRule="auto"/>
        <w:rPr>
          <w:rFonts w:asciiTheme="minorHAnsi" w:hAnsiTheme="minorHAnsi" w:cstheme="minorHAnsi"/>
          <w:szCs w:val="24"/>
        </w:rPr>
      </w:pPr>
      <w:r w:rsidRPr="0036150C">
        <w:rPr>
          <w:rFonts w:asciiTheme="minorHAnsi" w:hAnsiTheme="minorHAnsi" w:cstheme="minorHAnsi"/>
          <w:szCs w:val="24"/>
        </w:rPr>
        <w:t>What evidence did you collect?</w:t>
      </w:r>
    </w:p>
    <w:p w:rsidR="00F302FB" w:rsidRPr="0036150C" w:rsidRDefault="00F302FB" w:rsidP="00F302FB">
      <w:pPr>
        <w:spacing w:line="276" w:lineRule="auto"/>
        <w:rPr>
          <w:rFonts w:asciiTheme="minorHAnsi" w:hAnsiTheme="minorHAnsi" w:cstheme="minorHAnsi"/>
          <w:szCs w:val="24"/>
        </w:rPr>
      </w:pPr>
      <w:r w:rsidRPr="0036150C">
        <w:rPr>
          <w:rFonts w:asciiTheme="minorHAnsi" w:hAnsiTheme="minorHAnsi" w:cstheme="minorHAnsi"/>
          <w:szCs w:val="24"/>
        </w:rPr>
        <w:tab/>
        <w:t>What are you going to do with it?</w:t>
      </w:r>
    </w:p>
    <w:p w:rsidR="00586FD3" w:rsidRPr="0036150C" w:rsidRDefault="00586FD3" w:rsidP="00F302FB">
      <w:pPr>
        <w:spacing w:line="276" w:lineRule="auto"/>
        <w:rPr>
          <w:rFonts w:asciiTheme="minorHAnsi" w:hAnsiTheme="minorHAnsi" w:cstheme="minorHAnsi"/>
          <w:szCs w:val="24"/>
        </w:rPr>
      </w:pPr>
      <w:r w:rsidRPr="0036150C">
        <w:rPr>
          <w:rFonts w:asciiTheme="minorHAnsi" w:hAnsiTheme="minorHAnsi" w:cstheme="minorHAnsi"/>
          <w:szCs w:val="24"/>
        </w:rPr>
        <w:t>Were students participating and engaged?</w:t>
      </w:r>
    </w:p>
    <w:p w:rsidR="002757EF" w:rsidRPr="0036150C" w:rsidRDefault="00586FD3" w:rsidP="00F302FB">
      <w:pPr>
        <w:spacing w:line="276" w:lineRule="auto"/>
        <w:rPr>
          <w:rFonts w:asciiTheme="minorHAnsi" w:hAnsiTheme="minorHAnsi" w:cstheme="minorHAnsi"/>
          <w:szCs w:val="24"/>
        </w:rPr>
      </w:pPr>
      <w:r w:rsidRPr="0036150C">
        <w:rPr>
          <w:rFonts w:asciiTheme="minorHAnsi" w:hAnsiTheme="minorHAnsi" w:cstheme="minorHAnsi"/>
          <w:szCs w:val="24"/>
        </w:rPr>
        <w:t>Do you need to reteach? If so, what parts?</w:t>
      </w:r>
    </w:p>
    <w:p w:rsidR="00BC493D" w:rsidRPr="0036150C" w:rsidRDefault="00586FD3" w:rsidP="00F302FB">
      <w:pPr>
        <w:spacing w:line="276" w:lineRule="auto"/>
        <w:rPr>
          <w:rFonts w:asciiTheme="minorHAnsi" w:hAnsiTheme="minorHAnsi" w:cstheme="minorHAnsi"/>
          <w:szCs w:val="24"/>
        </w:rPr>
        <w:sectPr w:rsidR="00BC493D" w:rsidRPr="0036150C" w:rsidSect="002757EF">
          <w:type w:val="continuous"/>
          <w:pgSz w:w="12240" w:h="15840"/>
          <w:pgMar w:top="1440" w:right="1440" w:bottom="1440" w:left="1440" w:header="720" w:footer="720" w:gutter="0"/>
          <w:cols w:space="720"/>
          <w:docGrid w:linePitch="360"/>
        </w:sectPr>
      </w:pPr>
      <w:r w:rsidRPr="0036150C">
        <w:rPr>
          <w:rFonts w:asciiTheme="minorHAnsi" w:hAnsiTheme="minorHAnsi" w:cstheme="minorHAnsi"/>
          <w:szCs w:val="24"/>
        </w:rPr>
        <w:tab/>
        <w:t>How will you reteach?</w:t>
      </w:r>
    </w:p>
    <w:p w:rsidR="00BC493D" w:rsidRPr="0036150C" w:rsidRDefault="00BC493D" w:rsidP="00BC493D">
      <w:pPr>
        <w:jc w:val="center"/>
        <w:rPr>
          <w:rFonts w:asciiTheme="minorHAnsi" w:hAnsiTheme="minorHAnsi" w:cstheme="minorHAnsi"/>
          <w:b/>
          <w:szCs w:val="24"/>
        </w:rPr>
      </w:pPr>
      <w:r w:rsidRPr="0036150C">
        <w:rPr>
          <w:rFonts w:asciiTheme="minorHAnsi" w:hAnsiTheme="minorHAnsi" w:cstheme="minorHAnsi"/>
          <w:szCs w:val="24"/>
        </w:rPr>
        <w:lastRenderedPageBreak/>
        <w:t xml:space="preserve">Appendix </w:t>
      </w:r>
      <w:proofErr w:type="gramStart"/>
      <w:r w:rsidRPr="0036150C">
        <w:rPr>
          <w:rFonts w:asciiTheme="minorHAnsi" w:hAnsiTheme="minorHAnsi" w:cstheme="minorHAnsi"/>
          <w:szCs w:val="24"/>
        </w:rPr>
        <w:t>A</w:t>
      </w:r>
      <w:proofErr w:type="gramEnd"/>
      <w:r w:rsidRPr="0036150C">
        <w:rPr>
          <w:rFonts w:asciiTheme="minorHAnsi" w:hAnsiTheme="minorHAnsi" w:cstheme="minorHAnsi"/>
          <w:szCs w:val="24"/>
        </w:rPr>
        <w:t xml:space="preserve"> Lesson Descriptions/examples</w:t>
      </w: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color w:val="000000"/>
          <w:szCs w:val="24"/>
        </w:rPr>
      </w:pPr>
      <w:r w:rsidRPr="0036150C">
        <w:rPr>
          <w:rFonts w:asciiTheme="minorHAnsi" w:hAnsiTheme="minorHAnsi" w:cstheme="minorHAnsi"/>
          <w:b/>
          <w:szCs w:val="24"/>
        </w:rPr>
        <w:t>Debate:</w:t>
      </w:r>
      <w:r w:rsidRPr="0036150C">
        <w:rPr>
          <w:rFonts w:asciiTheme="minorHAnsi" w:hAnsiTheme="minorHAnsi" w:cstheme="minorHAnsi"/>
          <w:szCs w:val="24"/>
        </w:rPr>
        <w:t xml:space="preserve"> Students</w:t>
      </w:r>
      <w:r w:rsidRPr="0036150C">
        <w:rPr>
          <w:rFonts w:asciiTheme="minorHAnsi" w:hAnsiTheme="minorHAnsi" w:cstheme="minorHAnsi"/>
          <w:color w:val="000000"/>
          <w:szCs w:val="24"/>
        </w:rPr>
        <w:t xml:space="preserve"> are able to analyze situations by breaking them into cases, and can recognize and use counterexamples. They justify their conclusions, communicate them to others, and respond to the arguments of others. Students at all grades can listen or read the arguments of others, decide whether they make sense, and ask useful questions to clarify or improve the arguments. </w:t>
      </w:r>
    </w:p>
    <w:p w:rsidR="00BC493D" w:rsidRPr="0036150C" w:rsidRDefault="00BC493D" w:rsidP="00BC493D">
      <w:pPr>
        <w:rPr>
          <w:rFonts w:asciiTheme="minorHAnsi" w:hAnsiTheme="minorHAnsi" w:cstheme="minorHAnsi"/>
          <w:szCs w:val="24"/>
        </w:rPr>
      </w:pPr>
    </w:p>
    <w:p w:rsidR="00BC493D" w:rsidRPr="0036150C" w:rsidRDefault="00BC493D" w:rsidP="00BC493D">
      <w:pPr>
        <w:rPr>
          <w:rFonts w:asciiTheme="minorHAnsi" w:hAnsiTheme="minorHAnsi" w:cstheme="minorHAnsi"/>
          <w:szCs w:val="24"/>
        </w:rPr>
      </w:pPr>
      <w:r w:rsidRPr="0036150C">
        <w:rPr>
          <w:rFonts w:asciiTheme="minorHAnsi" w:hAnsiTheme="minorHAnsi" w:cstheme="minorHAnsi"/>
          <w:b/>
          <w:szCs w:val="24"/>
        </w:rPr>
        <w:t xml:space="preserve">Direct Instruction: </w:t>
      </w:r>
      <w:r w:rsidRPr="0036150C">
        <w:rPr>
          <w:rFonts w:asciiTheme="minorHAnsi" w:hAnsiTheme="minorHAnsi" w:cstheme="minorHAnsi"/>
          <w:szCs w:val="24"/>
        </w:rPr>
        <w:t>A systematic method of instruction wherein the teacher leads the students in a carefully constructed step-by-step lesson.</w:t>
      </w: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szCs w:val="24"/>
        </w:rPr>
      </w:pPr>
      <w:r w:rsidRPr="0036150C">
        <w:rPr>
          <w:rFonts w:asciiTheme="minorHAnsi" w:hAnsiTheme="minorHAnsi" w:cstheme="minorHAnsi"/>
          <w:b/>
          <w:szCs w:val="24"/>
        </w:rPr>
        <w:t>Discovery:</w:t>
      </w:r>
      <w:r w:rsidRPr="0036150C">
        <w:rPr>
          <w:rFonts w:asciiTheme="minorHAnsi" w:hAnsiTheme="minorHAnsi" w:cstheme="minorHAnsi"/>
          <w:szCs w:val="24"/>
        </w:rPr>
        <w:t xml:space="preserve">  Students will grapple with a math task that requires them to discover or uncover mathematics that has not been presented directly. This will position students to necessitate the mathematics the teacher intends to draw out through the lesson. Students will personalize the mathematical ideas which will in turn create a deeper independent understanding. </w:t>
      </w: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szCs w:val="24"/>
        </w:rPr>
      </w:pPr>
      <w:r w:rsidRPr="0036150C">
        <w:rPr>
          <w:rFonts w:asciiTheme="minorHAnsi" w:hAnsiTheme="minorHAnsi" w:cstheme="minorHAnsi"/>
          <w:b/>
          <w:szCs w:val="24"/>
        </w:rPr>
        <w:t>Drill and Practice:</w:t>
      </w:r>
      <w:r w:rsidRPr="0036150C">
        <w:rPr>
          <w:rFonts w:asciiTheme="minorHAnsi" w:hAnsiTheme="minorHAnsi" w:cstheme="minorHAnsi"/>
          <w:szCs w:val="24"/>
        </w:rPr>
        <w:t xml:space="preserve"> Students will acquire rote skills through repetitive practice. These are small tasks such as memorizing or practicing facts and procedures. Practice does not necessarily make perfect, but does make permanent.</w:t>
      </w: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szCs w:val="24"/>
        </w:rPr>
      </w:pPr>
      <w:r w:rsidRPr="0036150C">
        <w:rPr>
          <w:rFonts w:asciiTheme="minorHAnsi" w:hAnsiTheme="minorHAnsi" w:cstheme="minorHAnsi"/>
          <w:b/>
          <w:szCs w:val="24"/>
        </w:rPr>
        <w:t>Modeling:</w:t>
      </w:r>
      <w:r w:rsidRPr="0036150C">
        <w:rPr>
          <w:rFonts w:asciiTheme="minorHAnsi" w:hAnsiTheme="minorHAnsi" w:cstheme="minorHAnsi"/>
          <w:szCs w:val="24"/>
        </w:rPr>
        <w:t xml:space="preserve"> S</w:t>
      </w:r>
      <w:r w:rsidRPr="0036150C">
        <w:rPr>
          <w:rFonts w:asciiTheme="minorHAnsi" w:hAnsiTheme="minorHAnsi" w:cstheme="minorHAnsi"/>
          <w:color w:val="000000"/>
          <w:szCs w:val="24"/>
        </w:rPr>
        <w:t xml:space="preserve">tudents will apply the mathematics they know to solve problems arising in everyday life. Students make assumptions and approximations, and then analyze those relationships mathematically to draw conclusions. Students interpret their mathematical results in the context of the situation and reflect on whether the results make sense. </w:t>
      </w:r>
    </w:p>
    <w:p w:rsidR="00BC493D" w:rsidRPr="0036150C" w:rsidRDefault="00BC493D" w:rsidP="00BC493D">
      <w:pPr>
        <w:rPr>
          <w:rFonts w:asciiTheme="minorHAnsi" w:hAnsiTheme="minorHAnsi" w:cstheme="minorHAnsi"/>
          <w:b/>
          <w:szCs w:val="24"/>
        </w:rPr>
      </w:pPr>
    </w:p>
    <w:p w:rsidR="00BC493D" w:rsidRPr="0036150C" w:rsidRDefault="00BC493D" w:rsidP="00BC493D">
      <w:pPr>
        <w:rPr>
          <w:rFonts w:asciiTheme="minorHAnsi" w:hAnsiTheme="minorHAnsi" w:cstheme="minorHAnsi"/>
          <w:szCs w:val="24"/>
        </w:rPr>
      </w:pPr>
      <w:r w:rsidRPr="0036150C">
        <w:rPr>
          <w:rFonts w:asciiTheme="minorHAnsi" w:hAnsiTheme="minorHAnsi" w:cstheme="minorHAnsi"/>
          <w:b/>
          <w:szCs w:val="24"/>
        </w:rPr>
        <w:t>Reinforcement:</w:t>
      </w:r>
      <w:r w:rsidRPr="0036150C">
        <w:rPr>
          <w:rFonts w:asciiTheme="minorHAnsi" w:hAnsiTheme="minorHAnsi" w:cstheme="minorHAnsi"/>
          <w:szCs w:val="24"/>
        </w:rPr>
        <w:t xml:space="preserve"> A lesson that encompasses several mathematical concepts that have been previously taught. This new lesson would present or repackage them in an integrated format. This is different from direct instruction or drill and practice i</w:t>
      </w:r>
      <w:r w:rsidR="0036150C">
        <w:rPr>
          <w:rFonts w:asciiTheme="minorHAnsi" w:hAnsiTheme="minorHAnsi" w:cstheme="minorHAnsi"/>
          <w:szCs w:val="24"/>
        </w:rPr>
        <w:t>s</w:t>
      </w:r>
      <w:r w:rsidRPr="0036150C">
        <w:rPr>
          <w:rFonts w:asciiTheme="minorHAnsi" w:hAnsiTheme="minorHAnsi" w:cstheme="minorHAnsi"/>
          <w:szCs w:val="24"/>
        </w:rPr>
        <w:t xml:space="preserve"> that students are applying multiple skill sets simultaneously.</w:t>
      </w:r>
    </w:p>
    <w:p w:rsidR="00586FD3" w:rsidRPr="0036150C" w:rsidRDefault="00586FD3" w:rsidP="00F302FB">
      <w:pPr>
        <w:spacing w:line="276" w:lineRule="auto"/>
        <w:rPr>
          <w:rFonts w:asciiTheme="minorHAnsi" w:hAnsiTheme="minorHAnsi" w:cstheme="minorHAnsi"/>
          <w:szCs w:val="24"/>
        </w:rPr>
      </w:pPr>
    </w:p>
    <w:sectPr w:rsidR="00586FD3" w:rsidRPr="00361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60" w:rsidRDefault="001F0960" w:rsidP="000C6EE2">
      <w:r>
        <w:separator/>
      </w:r>
    </w:p>
  </w:endnote>
  <w:endnote w:type="continuationSeparator" w:id="0">
    <w:p w:rsidR="001F0960" w:rsidRDefault="001F0960" w:rsidP="000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60" w:rsidRDefault="001F0960" w:rsidP="000C6EE2">
      <w:r>
        <w:separator/>
      </w:r>
    </w:p>
  </w:footnote>
  <w:footnote w:type="continuationSeparator" w:id="0">
    <w:p w:rsidR="001F0960" w:rsidRDefault="001F0960" w:rsidP="000C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18" w:rsidRPr="00586FD3" w:rsidRDefault="00AB1818" w:rsidP="000C6EE2">
    <w:pPr>
      <w:jc w:val="center"/>
      <w:rPr>
        <w:rFonts w:asciiTheme="minorHAnsi" w:hAnsiTheme="minorHAnsi" w:cstheme="minorHAnsi"/>
        <w:szCs w:val="24"/>
      </w:rPr>
    </w:pPr>
    <w:r w:rsidRPr="00586FD3">
      <w:rPr>
        <w:rFonts w:asciiTheme="minorHAnsi" w:hAnsiTheme="minorHAnsi" w:cstheme="minorHAnsi"/>
        <w:b/>
        <w:szCs w:val="24"/>
      </w:rPr>
      <w:t xml:space="preserve">Common Core Math </w:t>
    </w:r>
    <w:r>
      <w:rPr>
        <w:rFonts w:asciiTheme="minorHAnsi" w:hAnsiTheme="minorHAnsi" w:cstheme="minorHAnsi"/>
        <w:b/>
        <w:szCs w:val="24"/>
      </w:rPr>
      <w:t>LESSON</w:t>
    </w:r>
    <w:r w:rsidRPr="00586FD3">
      <w:rPr>
        <w:rFonts w:asciiTheme="minorHAnsi" w:hAnsiTheme="minorHAnsi" w:cstheme="minorHAnsi"/>
        <w:b/>
        <w:szCs w:val="24"/>
      </w:rPr>
      <w:t xml:space="preserve"> Design Template</w:t>
    </w:r>
  </w:p>
  <w:p w:rsidR="00AB1818" w:rsidRDefault="00AB1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677"/>
    <w:multiLevelType w:val="hybridMultilevel"/>
    <w:tmpl w:val="1012C7E4"/>
    <w:lvl w:ilvl="0" w:tplc="8DC8C448">
      <w:start w:val="1"/>
      <w:numFmt w:val="decimal"/>
      <w:lvlText w:val="%1."/>
      <w:lvlJc w:val="left"/>
      <w:pPr>
        <w:ind w:left="480" w:hanging="360"/>
      </w:pPr>
      <w:rPr>
        <w:rFonts w:asciiTheme="minorHAnsi" w:eastAsia="Times" w:hAnsiTheme="minorHAnsi" w:cstheme="minorHAnsi"/>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C084025"/>
    <w:multiLevelType w:val="hybridMultilevel"/>
    <w:tmpl w:val="11B6EF48"/>
    <w:lvl w:ilvl="0" w:tplc="A30A4258">
      <w:start w:val="1"/>
      <w:numFmt w:val="bullet"/>
      <w:lvlText w:val=""/>
      <w:lvlJc w:val="left"/>
      <w:pPr>
        <w:ind w:left="480" w:hanging="360"/>
      </w:pPr>
      <w:rPr>
        <w:rFonts w:ascii="Symbol" w:hAnsi="Symbol" w:hint="default"/>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18139C4"/>
    <w:multiLevelType w:val="hybridMultilevel"/>
    <w:tmpl w:val="93DE3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D01DF"/>
    <w:multiLevelType w:val="hybridMultilevel"/>
    <w:tmpl w:val="0D5265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C913FD8"/>
    <w:multiLevelType w:val="hybridMultilevel"/>
    <w:tmpl w:val="4CA610F6"/>
    <w:lvl w:ilvl="0" w:tplc="DDE8B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2B0457"/>
    <w:multiLevelType w:val="hybridMultilevel"/>
    <w:tmpl w:val="5332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E5109"/>
    <w:multiLevelType w:val="hybridMultilevel"/>
    <w:tmpl w:val="C9323F3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938B0"/>
    <w:multiLevelType w:val="hybridMultilevel"/>
    <w:tmpl w:val="F9C6E972"/>
    <w:lvl w:ilvl="0" w:tplc="A30A4258">
      <w:start w:val="1"/>
      <w:numFmt w:val="bullet"/>
      <w:lvlText w:val=""/>
      <w:lvlJc w:val="left"/>
      <w:pPr>
        <w:ind w:left="480" w:hanging="360"/>
      </w:pPr>
      <w:rPr>
        <w:rFonts w:ascii="Symbol" w:hAnsi="Symbol" w:hint="default"/>
        <w:color w:val="2D2D2C"/>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6ADA09B1"/>
    <w:multiLevelType w:val="hybridMultilevel"/>
    <w:tmpl w:val="F4AC3174"/>
    <w:lvl w:ilvl="0" w:tplc="A30A4258">
      <w:start w:val="1"/>
      <w:numFmt w:val="bullet"/>
      <w:lvlText w:val=""/>
      <w:lvlJc w:val="left"/>
      <w:pPr>
        <w:ind w:left="720" w:hanging="360"/>
      </w:pPr>
      <w:rPr>
        <w:rFonts w:ascii="Symbol" w:hAnsi="Symbol" w:hint="default"/>
        <w:color w:val="2D2D2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EF"/>
    <w:rsid w:val="00001339"/>
    <w:rsid w:val="00056776"/>
    <w:rsid w:val="000C6EE2"/>
    <w:rsid w:val="00134C2D"/>
    <w:rsid w:val="001A65FF"/>
    <w:rsid w:val="001F0960"/>
    <w:rsid w:val="0026644F"/>
    <w:rsid w:val="002757EF"/>
    <w:rsid w:val="003542B1"/>
    <w:rsid w:val="0036150C"/>
    <w:rsid w:val="00370523"/>
    <w:rsid w:val="003F656C"/>
    <w:rsid w:val="00532A89"/>
    <w:rsid w:val="00586FD3"/>
    <w:rsid w:val="00675518"/>
    <w:rsid w:val="00684380"/>
    <w:rsid w:val="00720809"/>
    <w:rsid w:val="007A793A"/>
    <w:rsid w:val="008342BB"/>
    <w:rsid w:val="008B2B12"/>
    <w:rsid w:val="00AB1818"/>
    <w:rsid w:val="00B02FFD"/>
    <w:rsid w:val="00B4008A"/>
    <w:rsid w:val="00B5563B"/>
    <w:rsid w:val="00BC493D"/>
    <w:rsid w:val="00C83FA9"/>
    <w:rsid w:val="00DF54C1"/>
    <w:rsid w:val="00E4477B"/>
    <w:rsid w:val="00F3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7EF"/>
    <w:rPr>
      <w:rFonts w:ascii="Tahoma" w:hAnsi="Tahoma" w:cs="Tahoma"/>
      <w:sz w:val="16"/>
      <w:szCs w:val="16"/>
    </w:rPr>
  </w:style>
  <w:style w:type="character" w:customStyle="1" w:styleId="BalloonTextChar">
    <w:name w:val="Balloon Text Char"/>
    <w:basedOn w:val="DefaultParagraphFont"/>
    <w:link w:val="BalloonText"/>
    <w:uiPriority w:val="99"/>
    <w:semiHidden/>
    <w:rsid w:val="002757EF"/>
    <w:rPr>
      <w:rFonts w:ascii="Tahoma" w:eastAsia="Times" w:hAnsi="Tahoma" w:cs="Tahoma"/>
      <w:sz w:val="16"/>
      <w:szCs w:val="16"/>
    </w:rPr>
  </w:style>
  <w:style w:type="paragraph" w:styleId="ListParagraph">
    <w:name w:val="List Paragraph"/>
    <w:basedOn w:val="Normal"/>
    <w:uiPriority w:val="34"/>
    <w:qFormat/>
    <w:rsid w:val="002757EF"/>
    <w:pPr>
      <w:ind w:left="720"/>
      <w:contextualSpacing/>
    </w:pPr>
  </w:style>
  <w:style w:type="table" w:styleId="TableGrid">
    <w:name w:val="Table Grid"/>
    <w:basedOn w:val="TableNormal"/>
    <w:uiPriority w:val="59"/>
    <w:rsid w:val="0027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6EE2"/>
    <w:pPr>
      <w:tabs>
        <w:tab w:val="center" w:pos="4680"/>
        <w:tab w:val="right" w:pos="9360"/>
      </w:tabs>
    </w:pPr>
  </w:style>
  <w:style w:type="character" w:customStyle="1" w:styleId="HeaderChar">
    <w:name w:val="Header Char"/>
    <w:basedOn w:val="DefaultParagraphFont"/>
    <w:link w:val="Header"/>
    <w:uiPriority w:val="99"/>
    <w:rsid w:val="000C6EE2"/>
    <w:rPr>
      <w:rFonts w:ascii="Times" w:eastAsia="Times" w:hAnsi="Times" w:cs="Times New Roman"/>
      <w:sz w:val="24"/>
      <w:szCs w:val="20"/>
    </w:rPr>
  </w:style>
  <w:style w:type="paragraph" w:styleId="Footer">
    <w:name w:val="footer"/>
    <w:basedOn w:val="Normal"/>
    <w:link w:val="FooterChar"/>
    <w:uiPriority w:val="99"/>
    <w:unhideWhenUsed/>
    <w:rsid w:val="000C6EE2"/>
    <w:pPr>
      <w:tabs>
        <w:tab w:val="center" w:pos="4680"/>
        <w:tab w:val="right" w:pos="9360"/>
      </w:tabs>
    </w:pPr>
  </w:style>
  <w:style w:type="character" w:customStyle="1" w:styleId="FooterChar">
    <w:name w:val="Footer Char"/>
    <w:basedOn w:val="DefaultParagraphFont"/>
    <w:link w:val="Footer"/>
    <w:uiPriority w:val="99"/>
    <w:rsid w:val="000C6EE2"/>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7EF"/>
    <w:rPr>
      <w:rFonts w:ascii="Tahoma" w:hAnsi="Tahoma" w:cs="Tahoma"/>
      <w:sz w:val="16"/>
      <w:szCs w:val="16"/>
    </w:rPr>
  </w:style>
  <w:style w:type="character" w:customStyle="1" w:styleId="BalloonTextChar">
    <w:name w:val="Balloon Text Char"/>
    <w:basedOn w:val="DefaultParagraphFont"/>
    <w:link w:val="BalloonText"/>
    <w:uiPriority w:val="99"/>
    <w:semiHidden/>
    <w:rsid w:val="002757EF"/>
    <w:rPr>
      <w:rFonts w:ascii="Tahoma" w:eastAsia="Times" w:hAnsi="Tahoma" w:cs="Tahoma"/>
      <w:sz w:val="16"/>
      <w:szCs w:val="16"/>
    </w:rPr>
  </w:style>
  <w:style w:type="paragraph" w:styleId="ListParagraph">
    <w:name w:val="List Paragraph"/>
    <w:basedOn w:val="Normal"/>
    <w:uiPriority w:val="34"/>
    <w:qFormat/>
    <w:rsid w:val="002757EF"/>
    <w:pPr>
      <w:ind w:left="720"/>
      <w:contextualSpacing/>
    </w:pPr>
  </w:style>
  <w:style w:type="table" w:styleId="TableGrid">
    <w:name w:val="Table Grid"/>
    <w:basedOn w:val="TableNormal"/>
    <w:uiPriority w:val="59"/>
    <w:rsid w:val="00275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6EE2"/>
    <w:pPr>
      <w:tabs>
        <w:tab w:val="center" w:pos="4680"/>
        <w:tab w:val="right" w:pos="9360"/>
      </w:tabs>
    </w:pPr>
  </w:style>
  <w:style w:type="character" w:customStyle="1" w:styleId="HeaderChar">
    <w:name w:val="Header Char"/>
    <w:basedOn w:val="DefaultParagraphFont"/>
    <w:link w:val="Header"/>
    <w:uiPriority w:val="99"/>
    <w:rsid w:val="000C6EE2"/>
    <w:rPr>
      <w:rFonts w:ascii="Times" w:eastAsia="Times" w:hAnsi="Times" w:cs="Times New Roman"/>
      <w:sz w:val="24"/>
      <w:szCs w:val="20"/>
    </w:rPr>
  </w:style>
  <w:style w:type="paragraph" w:styleId="Footer">
    <w:name w:val="footer"/>
    <w:basedOn w:val="Normal"/>
    <w:link w:val="FooterChar"/>
    <w:uiPriority w:val="99"/>
    <w:unhideWhenUsed/>
    <w:rsid w:val="000C6EE2"/>
    <w:pPr>
      <w:tabs>
        <w:tab w:val="center" w:pos="4680"/>
        <w:tab w:val="right" w:pos="9360"/>
      </w:tabs>
    </w:pPr>
  </w:style>
  <w:style w:type="character" w:customStyle="1" w:styleId="FooterChar">
    <w:name w:val="Footer Char"/>
    <w:basedOn w:val="DefaultParagraphFont"/>
    <w:link w:val="Footer"/>
    <w:uiPriority w:val="99"/>
    <w:rsid w:val="000C6EE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0F48-3CDD-4409-8080-17FFD493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 r</dc:creator>
  <cp:lastModifiedBy>Rachel Miller</cp:lastModifiedBy>
  <cp:revision>2</cp:revision>
  <cp:lastPrinted>2012-10-22T22:42:00Z</cp:lastPrinted>
  <dcterms:created xsi:type="dcterms:W3CDTF">2013-07-08T22:30:00Z</dcterms:created>
  <dcterms:modified xsi:type="dcterms:W3CDTF">2013-07-08T22:30:00Z</dcterms:modified>
</cp:coreProperties>
</file>